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2B" w:rsidRDefault="00457A2B" w:rsidP="00457A2B">
      <w:pPr>
        <w:contextualSpacing/>
        <w:rPr>
          <w:rFonts w:ascii="Arial" w:hAnsi="Arial" w:cs="Arial"/>
          <w:b/>
          <w:lang w:val="pl-PL"/>
        </w:rPr>
      </w:pPr>
      <w:bookmarkStart w:id="0" w:name="_GoBack"/>
      <w:bookmarkEnd w:id="0"/>
    </w:p>
    <w:p w:rsidR="00457A2B" w:rsidRDefault="00457A2B" w:rsidP="00457A2B">
      <w:pPr>
        <w:contextualSpacing/>
        <w:jc w:val="center"/>
        <w:rPr>
          <w:rFonts w:ascii="Arial" w:hAnsi="Arial" w:cs="Arial"/>
          <w:b/>
          <w:lang w:val="pl-PL"/>
        </w:rPr>
      </w:pPr>
    </w:p>
    <w:p w:rsidR="00C1345E" w:rsidRPr="00102D8F" w:rsidRDefault="00C1345E" w:rsidP="00457A2B">
      <w:pPr>
        <w:contextualSpacing/>
        <w:jc w:val="center"/>
        <w:rPr>
          <w:rFonts w:ascii="Arial" w:hAnsi="Arial" w:cs="Arial"/>
          <w:b/>
          <w:lang w:val="pl-PL"/>
        </w:rPr>
      </w:pPr>
    </w:p>
    <w:p w:rsidR="00457A2B" w:rsidRPr="00102D8F" w:rsidRDefault="00457A2B" w:rsidP="00457A2B">
      <w:pPr>
        <w:tabs>
          <w:tab w:val="left" w:pos="1413"/>
          <w:tab w:val="center" w:pos="7866"/>
        </w:tabs>
        <w:contextualSpacing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102D8F">
        <w:rPr>
          <w:rFonts w:ascii="Arial" w:hAnsi="Arial" w:cs="Arial"/>
          <w:b/>
          <w:sz w:val="20"/>
          <w:szCs w:val="20"/>
          <w:lang w:val="pl-PL"/>
        </w:rPr>
        <w:t>Wykaz lokali mieszkalnych przeznaczonych do sprzedaży i oddania w użytkowanie wieczyste</w:t>
      </w:r>
    </w:p>
    <w:p w:rsidR="00457A2B" w:rsidRPr="00102D8F" w:rsidRDefault="00457A2B" w:rsidP="00457A2B">
      <w:pPr>
        <w:contextualSpacing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  <w:r w:rsidRPr="00102D8F">
        <w:rPr>
          <w:rFonts w:ascii="Arial" w:hAnsi="Arial" w:cs="Arial"/>
          <w:b/>
          <w:sz w:val="20"/>
          <w:szCs w:val="20"/>
          <w:lang w:val="pl-PL"/>
        </w:rPr>
        <w:t xml:space="preserve">ułamkowej części gruntu na rzecz ich najemców, </w:t>
      </w:r>
      <w:r w:rsidRPr="00102D8F">
        <w:rPr>
          <w:rFonts w:ascii="Arial" w:hAnsi="Arial" w:cs="Arial"/>
          <w:b/>
          <w:sz w:val="20"/>
          <w:szCs w:val="20"/>
          <w:lang w:val="pl-PL"/>
        </w:rPr>
        <w:br/>
        <w:t xml:space="preserve">w trybie art.34 ust.1 pkt. 3 ustawy z dnia 21 sierpnia 1997 roku </w:t>
      </w:r>
      <w:r w:rsidRPr="00102D8F">
        <w:rPr>
          <w:rFonts w:ascii="Arial" w:hAnsi="Arial" w:cs="Arial"/>
          <w:b/>
          <w:i/>
          <w:sz w:val="20"/>
          <w:szCs w:val="20"/>
          <w:lang w:val="pl-PL"/>
        </w:rPr>
        <w:t xml:space="preserve">o gospodarce </w:t>
      </w:r>
      <w:r w:rsidRPr="00102D8F">
        <w:rPr>
          <w:rFonts w:ascii="Arial" w:hAnsi="Arial" w:cs="Arial"/>
          <w:b/>
          <w:i/>
          <w:sz w:val="20"/>
          <w:szCs w:val="20"/>
          <w:lang w:val="pl-PL"/>
        </w:rPr>
        <w:br/>
        <w:t>nieruchomościami</w:t>
      </w:r>
    </w:p>
    <w:p w:rsidR="00457A2B" w:rsidRPr="00102D8F" w:rsidRDefault="00457A2B" w:rsidP="00457A2B">
      <w:pPr>
        <w:contextualSpacing/>
        <w:jc w:val="center"/>
        <w:rPr>
          <w:rFonts w:ascii="Arial" w:hAnsi="Arial" w:cs="Arial"/>
          <w:sz w:val="20"/>
          <w:szCs w:val="20"/>
          <w:lang w:val="pl-PL"/>
        </w:rPr>
      </w:pPr>
      <w:r w:rsidRPr="00102D8F">
        <w:rPr>
          <w:rFonts w:ascii="Arial" w:hAnsi="Arial" w:cs="Arial"/>
          <w:sz w:val="20"/>
          <w:szCs w:val="20"/>
          <w:lang w:val="pl-PL"/>
        </w:rPr>
        <w:t xml:space="preserve">/ </w:t>
      </w:r>
      <w:r w:rsidRPr="00457A2B">
        <w:rPr>
          <w:rFonts w:ascii="Arial" w:hAnsi="Arial" w:cs="Arial"/>
          <w:sz w:val="20"/>
          <w:szCs w:val="20"/>
          <w:lang w:val="pl-PL"/>
        </w:rPr>
        <w:t>Dz. U. z 2018 roku, poz. 121 ze zm.</w:t>
      </w:r>
      <w:r w:rsidRPr="00102D8F">
        <w:rPr>
          <w:rFonts w:ascii="Arial" w:hAnsi="Arial" w:cs="Arial"/>
          <w:sz w:val="20"/>
          <w:szCs w:val="20"/>
          <w:lang w:val="pl-PL"/>
        </w:rPr>
        <w:t>/</w:t>
      </w:r>
    </w:p>
    <w:p w:rsidR="00457A2B" w:rsidRPr="00102D8F" w:rsidRDefault="00457A2B" w:rsidP="00457A2B">
      <w:pPr>
        <w:contextualSpacing/>
        <w:jc w:val="center"/>
        <w:rPr>
          <w:rFonts w:ascii="Arial" w:hAnsi="Arial" w:cs="Arial"/>
          <w:sz w:val="20"/>
          <w:szCs w:val="20"/>
          <w:lang w:val="pl-PL"/>
        </w:rPr>
      </w:pPr>
    </w:p>
    <w:p w:rsidR="00457A2B" w:rsidRDefault="00457A2B" w:rsidP="00457A2B">
      <w:pPr>
        <w:contextualSpacing/>
        <w:jc w:val="center"/>
        <w:rPr>
          <w:rFonts w:ascii="Arial" w:hAnsi="Arial" w:cs="Arial"/>
          <w:sz w:val="20"/>
          <w:szCs w:val="20"/>
          <w:lang w:val="pl-PL"/>
        </w:rPr>
      </w:pPr>
    </w:p>
    <w:p w:rsidR="00C1345E" w:rsidRPr="00102D8F" w:rsidRDefault="00C1345E" w:rsidP="00457A2B">
      <w:pPr>
        <w:contextualSpacing/>
        <w:jc w:val="center"/>
        <w:rPr>
          <w:rFonts w:ascii="Arial" w:hAnsi="Arial" w:cs="Arial"/>
          <w:sz w:val="20"/>
          <w:szCs w:val="20"/>
          <w:lang w:val="pl-PL"/>
        </w:rPr>
      </w:pPr>
    </w:p>
    <w:tbl>
      <w:tblPr>
        <w:tblW w:w="158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58"/>
        <w:gridCol w:w="1451"/>
        <w:gridCol w:w="1983"/>
        <w:gridCol w:w="2361"/>
        <w:gridCol w:w="992"/>
        <w:gridCol w:w="1417"/>
        <w:gridCol w:w="1416"/>
        <w:gridCol w:w="1559"/>
        <w:gridCol w:w="1605"/>
        <w:gridCol w:w="1559"/>
      </w:tblGrid>
      <w:tr w:rsidR="00457A2B" w:rsidRPr="00CA21C1" w:rsidTr="00754307">
        <w:trPr>
          <w:trHeight w:val="25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Numer działki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</w:p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działki</w:t>
            </w:r>
            <w:r w:rsidRPr="00102D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2D8F">
              <w:rPr>
                <w:rFonts w:ascii="Arial" w:hAnsi="Arial" w:cs="Arial"/>
                <w:sz w:val="20"/>
                <w:szCs w:val="20"/>
              </w:rPr>
              <w:t>m</w:t>
            </w:r>
            <w:r w:rsidRPr="00102D8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Numer księgi wieczystej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Położenie lokalu mieszkalnego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lokalu </w:t>
            </w:r>
            <w:r w:rsidRPr="00102D8F">
              <w:rPr>
                <w:rFonts w:ascii="Arial" w:hAnsi="Arial" w:cs="Arial"/>
                <w:sz w:val="20"/>
                <w:szCs w:val="20"/>
              </w:rPr>
              <w:t>m</w:t>
            </w:r>
            <w:r w:rsidRPr="00102D8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Udział w częściach wspólnych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02D8F">
              <w:rPr>
                <w:rFonts w:ascii="Arial" w:hAnsi="Arial" w:cs="Arial"/>
                <w:sz w:val="20"/>
                <w:szCs w:val="20"/>
                <w:lang w:val="pl-PL"/>
              </w:rPr>
              <w:t>Cena lokalu mieszkalnego zł.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2D8F">
              <w:rPr>
                <w:rFonts w:ascii="Arial" w:hAnsi="Arial" w:cs="Arial"/>
                <w:sz w:val="16"/>
                <w:szCs w:val="16"/>
                <w:lang w:val="pl-PL"/>
              </w:rPr>
              <w:t xml:space="preserve">Pierwsza opłata z tyt. użytkowania wieczystego gruntu </w:t>
            </w:r>
            <w:r w:rsidRPr="00102D8F">
              <w:rPr>
                <w:rFonts w:ascii="Arial" w:hAnsi="Arial" w:cs="Arial"/>
                <w:sz w:val="16"/>
                <w:szCs w:val="16"/>
                <w:lang w:val="pl-PL"/>
              </w:rPr>
              <w:br/>
              <w:t>w zł –ustalona wg stawki procentowej w wysokości 15% ceny nieruchomości gruntowej(podatek VAT zostanie naliczony zgodnie z obowiązującymi przepisami)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2D8F">
              <w:rPr>
                <w:rFonts w:ascii="Arial" w:hAnsi="Arial" w:cs="Arial"/>
                <w:sz w:val="16"/>
                <w:szCs w:val="16"/>
                <w:lang w:val="pl-PL"/>
              </w:rPr>
              <w:t>Opłata roczna z tyt. użytkowania wieczystego gruntu w zł -ustalona wg stawki procentowej w wysokości 1% ceny nieruchomości gruntowej (podatek VAT zostanie naliczony zgodnie z obowiązującymi przepisami) *</w:t>
            </w:r>
          </w:p>
          <w:p w:rsidR="00457A2B" w:rsidRPr="00102D8F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4B71" w:rsidRPr="00010B85" w:rsidTr="00954B7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754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556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KI1L/00040410/6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954B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Bukowa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3400/214000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102D8F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102 584,00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954B71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448</w:t>
            </w:r>
            <w:r w:rsidR="00954B71" w:rsidRPr="00954B71">
              <w:rPr>
                <w:rFonts w:ascii="Arial" w:hAnsi="Arial" w:cs="Arial"/>
                <w:sz w:val="20"/>
                <w:szCs w:val="20"/>
                <w:lang w:val="pl-PL"/>
              </w:rPr>
              <w:t>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71" w:rsidRPr="00954B71" w:rsidRDefault="00954B7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54B71">
              <w:rPr>
                <w:rFonts w:ascii="Arial" w:hAnsi="Arial" w:cs="Arial"/>
                <w:sz w:val="20"/>
                <w:szCs w:val="20"/>
                <w:lang w:val="pl-PL"/>
              </w:rPr>
              <w:t>29,93</w:t>
            </w:r>
          </w:p>
        </w:tc>
      </w:tr>
      <w:tr w:rsidR="0004074F" w:rsidRPr="0004074F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1" w:name="_Hlk508186565"/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1119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KI1L/00057801/6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Chrobrego 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27,90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2790/291300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CA21C1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86 079,00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153,45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4F" w:rsidRDefault="0004074F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10,23</w:t>
            </w:r>
          </w:p>
        </w:tc>
      </w:tr>
      <w:tr w:rsidR="000E1638" w:rsidRPr="0004074F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887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KI1L/00042269/6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Dąbrowska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44,07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4407/102500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134 061,00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2 569,95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38" w:rsidRDefault="000E1638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171,33</w:t>
            </w:r>
          </w:p>
        </w:tc>
      </w:tr>
      <w:tr w:rsidR="00B10C6C" w:rsidRPr="00B10C6C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545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KI1L/00040652/4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Kasztanowa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47,98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4798/140000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142 800,00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C6C" w:rsidRDefault="00B10C6C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63,00</w:t>
            </w:r>
          </w:p>
        </w:tc>
      </w:tr>
      <w:tr w:rsidR="00ED6ADF" w:rsidRPr="00010B85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AE1F35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592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KI1L/00042125/5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Al. Legionów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51,20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5120/158500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146 043,00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1 495,05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ADF" w:rsidRDefault="00010B85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99,67</w:t>
            </w:r>
          </w:p>
        </w:tc>
      </w:tr>
      <w:tr w:rsidR="00C776E7" w:rsidRPr="00010B85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354/1, 354/4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1688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KI1L/00093758/3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Okrzei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5700/226881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151 715,00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3 148,80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E7" w:rsidRDefault="00C776E7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209,92</w:t>
            </w:r>
          </w:p>
        </w:tc>
      </w:tr>
      <w:tr w:rsidR="00457A2B" w:rsidRPr="00010B85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543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554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KI1L/00089057/8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Piesza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67,57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6757/157000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210 242,00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1 923,00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128,20</w:t>
            </w:r>
          </w:p>
        </w:tc>
      </w:tr>
      <w:tr w:rsidR="00457A2B" w:rsidRPr="00457A2B" w:rsidTr="00754307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C1345E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688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591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KI1L/00042681/0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Stara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33,34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3334/222400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116 685,00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572,25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2B" w:rsidRDefault="00457A2B" w:rsidP="00754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38,15</w:t>
            </w:r>
          </w:p>
        </w:tc>
      </w:tr>
    </w:tbl>
    <w:bookmarkEnd w:id="1"/>
    <w:p w:rsidR="00457A2B" w:rsidRPr="00102D8F" w:rsidRDefault="00457A2B" w:rsidP="00457A2B">
      <w:pPr>
        <w:ind w:left="-851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  <w:r w:rsidRPr="00102D8F">
        <w:rPr>
          <w:rFonts w:ascii="Arial" w:hAnsi="Arial" w:cs="Arial"/>
          <w:b/>
          <w:color w:val="000000"/>
          <w:sz w:val="18"/>
          <w:szCs w:val="18"/>
          <w:lang w:val="pl-PL"/>
        </w:rPr>
        <w:t xml:space="preserve">* </w:t>
      </w:r>
      <w:r w:rsidRPr="00102D8F">
        <w:rPr>
          <w:rFonts w:ascii="Arial" w:hAnsi="Arial" w:cs="Arial"/>
          <w:color w:val="000000"/>
          <w:sz w:val="18"/>
          <w:szCs w:val="18"/>
          <w:lang w:val="pl-PL"/>
        </w:rPr>
        <w:t>Opłaty roczne zgodnie z art. 77 ustawy z dnia 21 sierpnia 1997 roku o gospodarce nieruchomościami (Dz. U. z 2018 roku, poz.121 ze zm.) podlegają aktualizacji nie częściej  niż raz na 3 lata jeżeli wartość tej nieruchomości ulegnie zmianie. Opłaty roczne wnosi się przez cały okres użytkowania wieczystego w terminie do 31 marca każdego roku, z góry za dany rok.</w:t>
      </w:r>
      <w:r w:rsidRPr="00102D8F">
        <w:rPr>
          <w:rFonts w:ascii="Arial" w:hAnsi="Arial" w:cs="Arial"/>
          <w:sz w:val="18"/>
          <w:szCs w:val="18"/>
          <w:lang w:val="pl-PL"/>
        </w:rPr>
        <w:tab/>
      </w:r>
    </w:p>
    <w:p w:rsidR="00457A2B" w:rsidRDefault="00457A2B" w:rsidP="00457A2B">
      <w:pPr>
        <w:contextualSpacing/>
        <w:jc w:val="center"/>
        <w:rPr>
          <w:rFonts w:ascii="Arial" w:hAnsi="Arial" w:cs="Arial"/>
          <w:b/>
          <w:lang w:val="pl-PL"/>
        </w:rPr>
      </w:pPr>
    </w:p>
    <w:p w:rsidR="00460B22" w:rsidRDefault="00460B22">
      <w:pPr>
        <w:rPr>
          <w:lang w:val="pl-PL"/>
        </w:rPr>
      </w:pPr>
    </w:p>
    <w:p w:rsidR="00D43316" w:rsidRDefault="00D43316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C776E7" w:rsidRDefault="00C776E7">
      <w:pPr>
        <w:rPr>
          <w:lang w:val="pl-PL"/>
        </w:rPr>
      </w:pPr>
    </w:p>
    <w:p w:rsidR="00D43316" w:rsidRDefault="00D43316" w:rsidP="00D43316">
      <w:pPr>
        <w:jc w:val="center"/>
        <w:rPr>
          <w:rFonts w:ascii="Arial" w:hAnsi="Arial" w:cs="Arial"/>
          <w:b/>
          <w:i/>
          <w:lang w:val="pl-PL"/>
        </w:rPr>
      </w:pPr>
      <w:r>
        <w:rPr>
          <w:rFonts w:ascii="Arial" w:hAnsi="Arial" w:cs="Arial"/>
          <w:b/>
          <w:lang w:val="pl-PL"/>
        </w:rPr>
        <w:lastRenderedPageBreak/>
        <w:t xml:space="preserve">Wykaz lokali mieszkalnych przeznaczonych do sprzedaży na rzecz ich najemców, </w:t>
      </w:r>
      <w:r>
        <w:rPr>
          <w:rFonts w:ascii="Arial" w:hAnsi="Arial" w:cs="Arial"/>
          <w:b/>
          <w:lang w:val="pl-PL"/>
        </w:rPr>
        <w:br/>
        <w:t xml:space="preserve">w trybie art. 34 ust.1 pkt. 3 ustawy z dnia 21 sierpnia 1997 roku </w:t>
      </w:r>
      <w:r>
        <w:rPr>
          <w:rFonts w:ascii="Arial" w:hAnsi="Arial" w:cs="Arial"/>
          <w:b/>
          <w:i/>
          <w:lang w:val="pl-PL"/>
        </w:rPr>
        <w:t xml:space="preserve">o gospodarce </w:t>
      </w:r>
      <w:r>
        <w:rPr>
          <w:rFonts w:ascii="Arial" w:hAnsi="Arial" w:cs="Arial"/>
          <w:b/>
          <w:i/>
          <w:lang w:val="pl-PL"/>
        </w:rPr>
        <w:br/>
        <w:t>nieruchomościami ( Dz.U. z 2018 roku, poz. 121 ze zm.)</w:t>
      </w:r>
    </w:p>
    <w:tbl>
      <w:tblPr>
        <w:tblpPr w:leftFromText="141" w:rightFromText="141" w:bottomFromText="160" w:vertAnchor="text" w:horzAnchor="margin" w:tblpXSpec="center" w:tblpY="737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D43316" w:rsidTr="00D43316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Numery działek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działki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księgi wieczystej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lokalu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Udział w częściach wspólnych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316" w:rsidRDefault="00D43316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Uwagi</w:t>
            </w:r>
          </w:p>
        </w:tc>
      </w:tr>
      <w:tr w:rsidR="008B163F" w:rsidTr="008B163F">
        <w:trPr>
          <w:trHeight w:val="51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450/8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KI1L/00101772/7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Jagiellońska 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46,00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5125/358927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143 844,00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C776E7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50,70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5320/244390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166 743,00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A453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D43316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54,60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5780/244390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BA39ED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183 912</w:t>
            </w:r>
            <w:r w:rsidR="008B163F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D43316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48,50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5030/244390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163 365,00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D43316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48,50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5010/244390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163 365,00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D43316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49,60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5090/244390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163 125,00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D43316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48,20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4980/244390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158 521,00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D43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8B163F" w:rsidTr="00D43316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C776E7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664/29, 664/34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KI1L/00074697/8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Wapiennikowa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48,50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5030/244390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159 507,00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3F" w:rsidRDefault="008B163F" w:rsidP="004C0B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</w:tbl>
    <w:p w:rsidR="00D43316" w:rsidRDefault="00D43316" w:rsidP="00D43316">
      <w:pPr>
        <w:jc w:val="center"/>
        <w:rPr>
          <w:rFonts w:ascii="Arial" w:hAnsi="Arial" w:cs="Arial"/>
          <w:lang w:val="pl-PL"/>
        </w:rPr>
      </w:pPr>
    </w:p>
    <w:p w:rsidR="00D43316" w:rsidRDefault="00D43316">
      <w:pPr>
        <w:rPr>
          <w:lang w:val="pl-PL"/>
        </w:rPr>
      </w:pPr>
    </w:p>
    <w:p w:rsidR="00D43316" w:rsidRPr="00457A2B" w:rsidRDefault="00D43316">
      <w:pPr>
        <w:rPr>
          <w:lang w:val="pl-PL"/>
        </w:rPr>
      </w:pPr>
    </w:p>
    <w:sectPr w:rsidR="00D43316" w:rsidRPr="00457A2B" w:rsidSect="00457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01"/>
    <w:rsid w:val="00010B85"/>
    <w:rsid w:val="0004074F"/>
    <w:rsid w:val="000E1638"/>
    <w:rsid w:val="000F3020"/>
    <w:rsid w:val="000F6C7F"/>
    <w:rsid w:val="00125301"/>
    <w:rsid w:val="00457A2B"/>
    <w:rsid w:val="00460B22"/>
    <w:rsid w:val="004C0B23"/>
    <w:rsid w:val="006B7408"/>
    <w:rsid w:val="008B163F"/>
    <w:rsid w:val="00954B71"/>
    <w:rsid w:val="00AE1F35"/>
    <w:rsid w:val="00B10C6C"/>
    <w:rsid w:val="00BA39ED"/>
    <w:rsid w:val="00C1345E"/>
    <w:rsid w:val="00C64B60"/>
    <w:rsid w:val="00C776E7"/>
    <w:rsid w:val="00C81BD1"/>
    <w:rsid w:val="00CA21C1"/>
    <w:rsid w:val="00D43316"/>
    <w:rsid w:val="00E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A2B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E7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A2B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E7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2018-11-07T08:52:00Z</cp:lastPrinted>
  <dcterms:created xsi:type="dcterms:W3CDTF">2018-11-09T10:34:00Z</dcterms:created>
  <dcterms:modified xsi:type="dcterms:W3CDTF">2018-11-09T10:34:00Z</dcterms:modified>
</cp:coreProperties>
</file>